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AA" w:rsidRPr="00AA157C" w:rsidRDefault="00AA157C">
      <w:pPr>
        <w:rPr>
          <w:rFonts w:ascii="Arial" w:hAnsi="Arial" w:cs="Arial"/>
          <w:b/>
          <w:sz w:val="28"/>
          <w:szCs w:val="28"/>
        </w:rPr>
      </w:pPr>
      <w:r w:rsidRPr="00AA157C">
        <w:rPr>
          <w:rFonts w:ascii="Arial" w:hAnsi="Arial" w:cs="Arial"/>
          <w:b/>
          <w:sz w:val="28"/>
          <w:szCs w:val="28"/>
        </w:rPr>
        <w:t xml:space="preserve">Werkblad: </w:t>
      </w:r>
      <w:r w:rsidR="00BA6E8F" w:rsidRPr="00AA157C">
        <w:rPr>
          <w:rFonts w:ascii="Arial" w:hAnsi="Arial" w:cs="Arial"/>
          <w:b/>
          <w:sz w:val="28"/>
          <w:szCs w:val="28"/>
        </w:rPr>
        <w:t xml:space="preserve">Oefenen voor de tussentoets: kenmerken van de schilderkunst van de Gouden eeuw </w:t>
      </w:r>
      <w:r>
        <w:rPr>
          <w:rFonts w:ascii="Arial" w:hAnsi="Arial" w:cs="Arial"/>
          <w:b/>
          <w:sz w:val="28"/>
          <w:szCs w:val="28"/>
        </w:rPr>
        <w:t>kunnen herkennen en beschrijven ; duur 30 minuten</w:t>
      </w:r>
    </w:p>
    <w:p w:rsidR="00BA6E8F" w:rsidRPr="00AA157C" w:rsidRDefault="00BA6E8F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BA6E8F" w:rsidRPr="00AA157C" w:rsidRDefault="00BA6E8F">
      <w:pPr>
        <w:rPr>
          <w:rFonts w:ascii="Arial" w:hAnsi="Arial" w:cs="Arial"/>
          <w:b/>
          <w:sz w:val="28"/>
          <w:szCs w:val="28"/>
        </w:rPr>
      </w:pPr>
      <w:r w:rsidRPr="00AA157C">
        <w:rPr>
          <w:rFonts w:ascii="Arial" w:hAnsi="Arial" w:cs="Arial"/>
          <w:b/>
          <w:sz w:val="28"/>
          <w:szCs w:val="28"/>
        </w:rPr>
        <w:t>Raadpleeg onderstaand schema :</w:t>
      </w:r>
    </w:p>
    <w:p w:rsidR="00BA6E8F" w:rsidRPr="00AA157C" w:rsidRDefault="00BA6E8F">
      <w:pPr>
        <w:rPr>
          <w:rFonts w:ascii="Arial" w:hAnsi="Arial" w:cs="Arial"/>
          <w:sz w:val="28"/>
          <w:szCs w:val="28"/>
        </w:rPr>
      </w:pPr>
      <w:hyperlink r:id="rId8" w:history="1">
        <w:r w:rsidRPr="00AA157C">
          <w:rPr>
            <w:rStyle w:val="Hyperlink"/>
            <w:rFonts w:ascii="Arial" w:hAnsi="Arial" w:cs="Arial"/>
            <w:sz w:val="28"/>
            <w:szCs w:val="28"/>
          </w:rPr>
          <w:t>http://www.expertisecentrum-kunsttheorie.nl/cms_data/schilderkunstonderwerpen.pdf</w:t>
        </w:r>
      </w:hyperlink>
    </w:p>
    <w:p w:rsidR="00BA6E8F" w:rsidRPr="00AA157C" w:rsidRDefault="00BA6E8F">
      <w:pPr>
        <w:rPr>
          <w:rFonts w:ascii="Arial" w:hAnsi="Arial" w:cs="Arial"/>
          <w:sz w:val="28"/>
          <w:szCs w:val="28"/>
        </w:rPr>
      </w:pPr>
    </w:p>
    <w:p w:rsidR="00BA6E8F" w:rsidRPr="00AA157C" w:rsidRDefault="00AA157C">
      <w:pPr>
        <w:rPr>
          <w:rFonts w:ascii="Arial" w:hAnsi="Arial" w:cs="Arial"/>
          <w:sz w:val="28"/>
          <w:szCs w:val="28"/>
        </w:rPr>
      </w:pPr>
      <w:hyperlink r:id="rId9" w:history="1">
        <w:r w:rsidRPr="00AA157C">
          <w:rPr>
            <w:rStyle w:val="Hyperlink"/>
            <w:rFonts w:ascii="Arial" w:hAnsi="Arial" w:cs="Arial"/>
            <w:sz w:val="28"/>
            <w:szCs w:val="28"/>
          </w:rPr>
          <w:t>http://kunstgeschiedenis.jouwweb.nl/schilderkunst1/barok</w:t>
        </w:r>
      </w:hyperlink>
    </w:p>
    <w:p w:rsidR="00AA157C" w:rsidRDefault="00AA157C"/>
    <w:p w:rsidR="00BA6E8F" w:rsidRDefault="00BA6E8F">
      <w:r>
        <w:rPr>
          <w:noProof/>
          <w:lang w:val="en-US"/>
        </w:rPr>
        <w:drawing>
          <wp:inline distT="0" distB="0" distL="0" distR="0">
            <wp:extent cx="5756910" cy="3468370"/>
            <wp:effectExtent l="0" t="0" r="8890" b="1143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1-26 om 16.17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8F" w:rsidRDefault="00BA6E8F"/>
    <w:p w:rsidR="00BA6E8F" w:rsidRPr="00BA6E8F" w:rsidRDefault="00BA6E8F">
      <w:pPr>
        <w:rPr>
          <w:rFonts w:ascii="Arial" w:hAnsi="Arial" w:cs="Arial"/>
          <w:b/>
        </w:rPr>
      </w:pPr>
      <w:r w:rsidRPr="00BA6E8F">
        <w:rPr>
          <w:rFonts w:ascii="Arial" w:hAnsi="Arial" w:cs="Arial"/>
          <w:b/>
        </w:rPr>
        <w:t>Bekijk onderstaande schilderijen en benoem per schilderij kenmerken van</w:t>
      </w:r>
      <w:r>
        <w:rPr>
          <w:rFonts w:ascii="Arial" w:hAnsi="Arial" w:cs="Arial"/>
          <w:b/>
        </w:rPr>
        <w:t xml:space="preserve"> de Barok aan de hand van:</w:t>
      </w:r>
    </w:p>
    <w:p w:rsidR="00BA6E8F" w:rsidRDefault="00BA6E8F">
      <w:pPr>
        <w:rPr>
          <w:rFonts w:ascii="Arial" w:hAnsi="Arial" w:cs="Arial"/>
        </w:rPr>
      </w:pPr>
    </w:p>
    <w:p w:rsidR="00BA6E8F" w:rsidRPr="00BA6E8F" w:rsidRDefault="00BA6E8F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voo</w:t>
      </w:r>
      <w:r>
        <w:rPr>
          <w:rFonts w:ascii="Arial" w:hAnsi="Arial" w:cs="Arial"/>
        </w:rPr>
        <w:t>r</w:t>
      </w:r>
      <w:r w:rsidRPr="00BA6E8F">
        <w:rPr>
          <w:rFonts w:ascii="Arial" w:hAnsi="Arial" w:cs="Arial"/>
        </w:rPr>
        <w:t>stelling</w:t>
      </w:r>
    </w:p>
    <w:p w:rsidR="00BA6E8F" w:rsidRDefault="00BA6E8F">
      <w:pPr>
        <w:rPr>
          <w:rFonts w:ascii="Arial" w:hAnsi="Arial" w:cs="Arial"/>
        </w:rPr>
      </w:pPr>
    </w:p>
    <w:p w:rsidR="00BA6E8F" w:rsidRPr="00BA6E8F" w:rsidRDefault="00BA6E8F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vormgeving</w:t>
      </w:r>
    </w:p>
    <w:p w:rsidR="00BA6E8F" w:rsidRPr="00BA6E8F" w:rsidRDefault="00BA6E8F" w:rsidP="00BA6E8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kleur</w:t>
      </w:r>
    </w:p>
    <w:p w:rsidR="00BA6E8F" w:rsidRPr="00BA6E8F" w:rsidRDefault="00BA6E8F" w:rsidP="00BA6E8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ruimte</w:t>
      </w:r>
    </w:p>
    <w:p w:rsidR="00BA6E8F" w:rsidRPr="00BA6E8F" w:rsidRDefault="00BA6E8F" w:rsidP="00BA6E8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Het licht</w:t>
      </w:r>
    </w:p>
    <w:p w:rsidR="00BA6E8F" w:rsidRPr="00BA6E8F" w:rsidRDefault="00BA6E8F" w:rsidP="00BA6E8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vormen</w:t>
      </w:r>
    </w:p>
    <w:p w:rsidR="00BA6E8F" w:rsidRPr="00BA6E8F" w:rsidRDefault="00BA6E8F" w:rsidP="00BA6E8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compositie</w:t>
      </w:r>
    </w:p>
    <w:p w:rsidR="00BA6E8F" w:rsidRDefault="00BA6E8F">
      <w:pPr>
        <w:rPr>
          <w:rFonts w:ascii="Arial" w:hAnsi="Arial" w:cs="Arial"/>
        </w:rPr>
      </w:pPr>
    </w:p>
    <w:p w:rsidR="00D52AF3" w:rsidRDefault="00D52AF3">
      <w:pPr>
        <w:rPr>
          <w:rFonts w:ascii="Arial" w:hAnsi="Arial" w:cs="Arial"/>
        </w:rPr>
      </w:pPr>
      <w:r>
        <w:rPr>
          <w:rFonts w:ascii="Arial" w:hAnsi="Arial" w:cs="Arial"/>
        </w:rPr>
        <w:t>Schildertechniek</w:t>
      </w:r>
    </w:p>
    <w:p w:rsidR="00D52AF3" w:rsidRPr="00BA6E8F" w:rsidRDefault="00D52AF3">
      <w:pPr>
        <w:rPr>
          <w:rFonts w:ascii="Arial" w:hAnsi="Arial" w:cs="Arial"/>
        </w:rPr>
      </w:pPr>
    </w:p>
    <w:p w:rsidR="00BA6E8F" w:rsidRPr="00BA6E8F" w:rsidRDefault="00BA6E8F">
      <w:pPr>
        <w:rPr>
          <w:rFonts w:ascii="Arial" w:hAnsi="Arial" w:cs="Arial"/>
        </w:rPr>
      </w:pPr>
      <w:r>
        <w:rPr>
          <w:rFonts w:ascii="Arial" w:hAnsi="Arial" w:cs="Arial"/>
        </w:rPr>
        <w:t>De symboliek/ betekenis</w:t>
      </w:r>
    </w:p>
    <w:p w:rsidR="00BA6E8F" w:rsidRPr="00D52AF3" w:rsidRDefault="00BA6E8F" w:rsidP="00BA6E8F">
      <w:pPr>
        <w:pStyle w:val="Kop2"/>
        <w:rPr>
          <w:rFonts w:ascii="Arial" w:eastAsia="Times New Roman" w:hAnsi="Arial" w:cs="Arial"/>
          <w:b w:val="0"/>
          <w:i/>
          <w:sz w:val="20"/>
          <w:szCs w:val="20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inline distT="0" distB="0" distL="0" distR="0" wp14:anchorId="60811BC3" wp14:editId="5412E5CD">
            <wp:extent cx="5756910" cy="4582721"/>
            <wp:effectExtent l="0" t="0" r="8890" b="0"/>
            <wp:docPr id="2" name="Afbeelding 1" descr="till Life with a Lobster and Tur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ll Life with a Lobster and Turke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AF3">
        <w:rPr>
          <w:rFonts w:ascii="Arial" w:hAnsi="Arial" w:cs="Arial"/>
          <w:sz w:val="20"/>
          <w:szCs w:val="20"/>
        </w:rPr>
        <w:t xml:space="preserve"> </w:t>
      </w:r>
      <w:r w:rsidRPr="00D52AF3">
        <w:rPr>
          <w:rFonts w:ascii="Arial" w:hAnsi="Arial" w:cs="Arial"/>
          <w:b w:val="0"/>
          <w:i/>
          <w:sz w:val="20"/>
          <w:szCs w:val="20"/>
        </w:rPr>
        <w:t xml:space="preserve">1. Stilleven met kreeft en kalkoen, </w:t>
      </w:r>
      <w:r w:rsidRPr="00D52AF3">
        <w:rPr>
          <w:rFonts w:ascii="Arial" w:eastAsia="Times New Roman" w:hAnsi="Arial" w:cs="Arial"/>
          <w:b w:val="0"/>
          <w:i/>
          <w:sz w:val="20"/>
          <w:szCs w:val="20"/>
        </w:rPr>
        <w:t xml:space="preserve">Abraham van Beyeren (1620/1621–1690) </w:t>
      </w: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voo</w:t>
      </w:r>
      <w:r>
        <w:rPr>
          <w:rFonts w:ascii="Arial" w:hAnsi="Arial" w:cs="Arial"/>
        </w:rPr>
        <w:t>r</w:t>
      </w:r>
      <w:r w:rsidRPr="00BA6E8F">
        <w:rPr>
          <w:rFonts w:ascii="Arial" w:hAnsi="Arial" w:cs="Arial"/>
        </w:rPr>
        <w:t>stelling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vormgeving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kleur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ruimte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Het licht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vormen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compositie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Schildertechniek</w:t>
      </w:r>
    </w:p>
    <w:p w:rsidR="00D52AF3" w:rsidRPr="00BA6E8F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De symboliek/ betekenis</w:t>
      </w:r>
    </w:p>
    <w:p w:rsid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</w:p>
    <w:p w:rsid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5756910" cy="4873580"/>
            <wp:effectExtent l="0" t="0" r="8890" b="3810"/>
            <wp:docPr id="7" name="Afbeelding 7" descr="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F3" w:rsidRP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0"/>
          <w:szCs w:val="20"/>
        </w:rPr>
      </w:pPr>
      <w:r w:rsidRPr="00D52AF3">
        <w:rPr>
          <w:rFonts w:ascii="Arial" w:eastAsia="Times New Roman" w:hAnsi="Arial" w:cs="Arial"/>
          <w:b w:val="0"/>
          <w:i/>
          <w:sz w:val="20"/>
          <w:szCs w:val="20"/>
        </w:rPr>
        <w:t>2. Frans Hals, getrouwd stel in de tuin, 1622.</w:t>
      </w: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voo</w:t>
      </w:r>
      <w:r>
        <w:rPr>
          <w:rFonts w:ascii="Arial" w:hAnsi="Arial" w:cs="Arial"/>
        </w:rPr>
        <w:t>r</w:t>
      </w:r>
      <w:r w:rsidRPr="00BA6E8F">
        <w:rPr>
          <w:rFonts w:ascii="Arial" w:hAnsi="Arial" w:cs="Arial"/>
        </w:rPr>
        <w:t>stelling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vormgeving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kleur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ruimte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Het licht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vormen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compositie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Schildertechniek</w:t>
      </w:r>
    </w:p>
    <w:p w:rsidR="00D52AF3" w:rsidRPr="00BA6E8F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De symboliek/ betekenis</w:t>
      </w:r>
    </w:p>
    <w:p w:rsid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</w:p>
    <w:p w:rsidR="00D52AF3" w:rsidRP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</w:p>
    <w:p w:rsidR="00D52AF3" w:rsidRDefault="00D52AF3" w:rsidP="00BA6E8F">
      <w:pPr>
        <w:pStyle w:val="Kop2"/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4815205" cy="5980430"/>
            <wp:effectExtent l="0" t="0" r="10795" b="0"/>
            <wp:docPr id="5" name="Afbeelding 5" descr="fbeeldingsresultaat voor gerard dou oude vrouw gouden 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beeldingsresultaat voor gerard dou oude vrouw gouden eeu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59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F3" w:rsidRP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0"/>
          <w:szCs w:val="20"/>
        </w:rPr>
      </w:pPr>
      <w:r w:rsidRPr="00D52AF3">
        <w:rPr>
          <w:rFonts w:ascii="Arial" w:eastAsia="Times New Roman" w:hAnsi="Arial" w:cs="Arial"/>
          <w:b w:val="0"/>
          <w:i/>
          <w:sz w:val="20"/>
          <w:szCs w:val="20"/>
        </w:rPr>
        <w:t>Gerard Dou: oude vrouw bij de dokter, 1665</w:t>
      </w: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voo</w:t>
      </w:r>
      <w:r>
        <w:rPr>
          <w:rFonts w:ascii="Arial" w:hAnsi="Arial" w:cs="Arial"/>
        </w:rPr>
        <w:t>r</w:t>
      </w:r>
      <w:r w:rsidRPr="00BA6E8F">
        <w:rPr>
          <w:rFonts w:ascii="Arial" w:hAnsi="Arial" w:cs="Arial"/>
        </w:rPr>
        <w:t>stelling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 w:rsidRPr="00BA6E8F">
        <w:rPr>
          <w:rFonts w:ascii="Arial" w:hAnsi="Arial" w:cs="Arial"/>
        </w:rPr>
        <w:t>De vormgeving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kleur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ruimte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Het licht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vormen</w:t>
      </w:r>
    </w:p>
    <w:p w:rsidR="00D52AF3" w:rsidRPr="00BA6E8F" w:rsidRDefault="00D52AF3" w:rsidP="00D52AF3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0BA6E8F">
        <w:rPr>
          <w:rFonts w:ascii="Arial" w:hAnsi="Arial" w:cs="Arial"/>
        </w:rPr>
        <w:t>De compositie</w:t>
      </w:r>
    </w:p>
    <w:p w:rsidR="00D52AF3" w:rsidRDefault="00D52AF3" w:rsidP="00D52AF3">
      <w:pPr>
        <w:rPr>
          <w:rFonts w:ascii="Arial" w:hAnsi="Arial" w:cs="Arial"/>
        </w:rPr>
      </w:pPr>
    </w:p>
    <w:p w:rsidR="00D52AF3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Schildertechniek</w:t>
      </w:r>
    </w:p>
    <w:p w:rsidR="00D52AF3" w:rsidRPr="00BA6E8F" w:rsidRDefault="00D52AF3" w:rsidP="00D52AF3">
      <w:pPr>
        <w:rPr>
          <w:rFonts w:ascii="Arial" w:hAnsi="Arial" w:cs="Arial"/>
        </w:rPr>
      </w:pPr>
    </w:p>
    <w:p w:rsidR="00D52AF3" w:rsidRPr="00BA6E8F" w:rsidRDefault="00D52AF3" w:rsidP="00D52AF3">
      <w:pPr>
        <w:rPr>
          <w:rFonts w:ascii="Arial" w:hAnsi="Arial" w:cs="Arial"/>
        </w:rPr>
      </w:pPr>
      <w:r>
        <w:rPr>
          <w:rFonts w:ascii="Arial" w:hAnsi="Arial" w:cs="Arial"/>
        </w:rPr>
        <w:t>De symboliek/ betekenis</w:t>
      </w:r>
    </w:p>
    <w:p w:rsid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</w:p>
    <w:p w:rsidR="00D52AF3" w:rsidRPr="00D52AF3" w:rsidRDefault="00D52AF3" w:rsidP="00BA6E8F">
      <w:pPr>
        <w:pStyle w:val="Kop2"/>
        <w:rPr>
          <w:rFonts w:ascii="Arial" w:eastAsia="Times New Roman" w:hAnsi="Arial" w:cs="Arial"/>
          <w:b w:val="0"/>
          <w:i/>
          <w:sz w:val="28"/>
          <w:szCs w:val="28"/>
        </w:rPr>
      </w:pPr>
    </w:p>
    <w:p w:rsidR="00D52AF3" w:rsidRDefault="00D52AF3" w:rsidP="00BA6E8F">
      <w:pPr>
        <w:pStyle w:val="Kop2"/>
        <w:rPr>
          <w:rFonts w:eastAsia="Times New Roman" w:cs="Times New Roman"/>
        </w:rPr>
      </w:pPr>
    </w:p>
    <w:p w:rsidR="00BA6E8F" w:rsidRDefault="00BA6E8F"/>
    <w:sectPr w:rsidR="00BA6E8F" w:rsidSect="0021012D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7C" w:rsidRDefault="00AA157C" w:rsidP="00AA157C">
      <w:r>
        <w:separator/>
      </w:r>
    </w:p>
  </w:endnote>
  <w:endnote w:type="continuationSeparator" w:id="0">
    <w:p w:rsidR="00AA157C" w:rsidRDefault="00AA157C" w:rsidP="00AA1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57C" w:rsidRDefault="00AA157C" w:rsidP="003B5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A157C" w:rsidRDefault="00AA157C" w:rsidP="00AA157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57C" w:rsidRDefault="00AA157C" w:rsidP="003B5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AA157C" w:rsidRDefault="00AA157C" w:rsidP="00AA157C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7C" w:rsidRDefault="00AA157C" w:rsidP="00AA157C">
      <w:r>
        <w:separator/>
      </w:r>
    </w:p>
  </w:footnote>
  <w:footnote w:type="continuationSeparator" w:id="0">
    <w:p w:rsidR="00AA157C" w:rsidRDefault="00AA157C" w:rsidP="00AA1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86C4C"/>
    <w:multiLevelType w:val="hybridMultilevel"/>
    <w:tmpl w:val="EFD0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8F"/>
    <w:rsid w:val="0021012D"/>
    <w:rsid w:val="00AA157C"/>
    <w:rsid w:val="00BA6E8F"/>
    <w:rsid w:val="00D52AF3"/>
    <w:rsid w:val="00ED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A609E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2">
    <w:name w:val="heading 2"/>
    <w:basedOn w:val="Normaal"/>
    <w:link w:val="Kop2Teken"/>
    <w:uiPriority w:val="9"/>
    <w:qFormat/>
    <w:rsid w:val="00BA6E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A6E8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A6E8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A6E8F"/>
    <w:rPr>
      <w:color w:val="0000FF" w:themeColor="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BA6E8F"/>
    <w:rPr>
      <w:rFonts w:ascii="Times" w:hAnsi="Times"/>
      <w:b/>
      <w:bCs/>
      <w:sz w:val="36"/>
      <w:szCs w:val="36"/>
    </w:rPr>
  </w:style>
  <w:style w:type="paragraph" w:styleId="Lijstalinea">
    <w:name w:val="List Paragraph"/>
    <w:basedOn w:val="Normaal"/>
    <w:uiPriority w:val="34"/>
    <w:qFormat/>
    <w:rsid w:val="00BA6E8F"/>
    <w:pPr>
      <w:ind w:left="720"/>
      <w:contextualSpacing/>
    </w:pPr>
  </w:style>
  <w:style w:type="paragraph" w:styleId="Voettekst">
    <w:name w:val="footer"/>
    <w:basedOn w:val="Normaal"/>
    <w:link w:val="VoettekstTeken"/>
    <w:uiPriority w:val="99"/>
    <w:unhideWhenUsed/>
    <w:rsid w:val="00AA15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A157C"/>
  </w:style>
  <w:style w:type="character" w:styleId="Paginanummer">
    <w:name w:val="page number"/>
    <w:basedOn w:val="Standaardalinea-lettertype"/>
    <w:uiPriority w:val="99"/>
    <w:semiHidden/>
    <w:unhideWhenUsed/>
    <w:rsid w:val="00AA157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2">
    <w:name w:val="heading 2"/>
    <w:basedOn w:val="Normaal"/>
    <w:link w:val="Kop2Teken"/>
    <w:uiPriority w:val="9"/>
    <w:qFormat/>
    <w:rsid w:val="00BA6E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A6E8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A6E8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A6E8F"/>
    <w:rPr>
      <w:color w:val="0000FF" w:themeColor="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BA6E8F"/>
    <w:rPr>
      <w:rFonts w:ascii="Times" w:hAnsi="Times"/>
      <w:b/>
      <w:bCs/>
      <w:sz w:val="36"/>
      <w:szCs w:val="36"/>
    </w:rPr>
  </w:style>
  <w:style w:type="paragraph" w:styleId="Lijstalinea">
    <w:name w:val="List Paragraph"/>
    <w:basedOn w:val="Normaal"/>
    <w:uiPriority w:val="34"/>
    <w:qFormat/>
    <w:rsid w:val="00BA6E8F"/>
    <w:pPr>
      <w:ind w:left="720"/>
      <w:contextualSpacing/>
    </w:pPr>
  </w:style>
  <w:style w:type="paragraph" w:styleId="Voettekst">
    <w:name w:val="footer"/>
    <w:basedOn w:val="Normaal"/>
    <w:link w:val="VoettekstTeken"/>
    <w:uiPriority w:val="99"/>
    <w:unhideWhenUsed/>
    <w:rsid w:val="00AA15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A157C"/>
  </w:style>
  <w:style w:type="character" w:styleId="Paginanummer">
    <w:name w:val="page number"/>
    <w:basedOn w:val="Standaardalinea-lettertype"/>
    <w:uiPriority w:val="99"/>
    <w:semiHidden/>
    <w:unhideWhenUsed/>
    <w:rsid w:val="00AA1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xpertisecentrum-kunsttheorie.nl/cms_data/schilderkunstonderwerpen.pdf" TargetMode="External"/><Relationship Id="rId9" Type="http://schemas.openxmlformats.org/officeDocument/2006/relationships/hyperlink" Target="http://kunstgeschiedenis.jouwweb.nl/schilderkunst1/barok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195</Words>
  <Characters>1076</Characters>
  <Application>Microsoft Macintosh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2018-01-26T15:16:00Z</dcterms:created>
  <dcterms:modified xsi:type="dcterms:W3CDTF">2018-01-26T15:39:00Z</dcterms:modified>
</cp:coreProperties>
</file>